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44432" w14:textId="648CCAED" w:rsidR="006110A0" w:rsidRDefault="006110A0" w:rsidP="006110A0">
      <w:pPr>
        <w:rPr>
          <w:b/>
          <w:bCs/>
        </w:rPr>
      </w:pPr>
      <w:r>
        <w:rPr>
          <w:b/>
          <w:bCs/>
        </w:rPr>
        <w:t xml:space="preserve">25-06 </w:t>
      </w:r>
    </w:p>
    <w:p w14:paraId="7427E652" w14:textId="77777777" w:rsidR="003203F7" w:rsidRDefault="003203F7" w:rsidP="006110A0">
      <w:pPr>
        <w:rPr>
          <w:b/>
          <w:bCs/>
        </w:rPr>
      </w:pPr>
    </w:p>
    <w:p w14:paraId="754049B1" w14:textId="3C7F6E42" w:rsidR="003203F7" w:rsidRDefault="0025584F" w:rsidP="006110A0">
      <w:pPr>
        <w:rPr>
          <w:rFonts w:ascii="Aptos" w:hAnsi="Aptos"/>
        </w:rPr>
      </w:pPr>
      <w:r w:rsidRPr="00AD0A9F">
        <w:t>Klimamigration im Geschichtsmuseum</w:t>
      </w:r>
      <w:r w:rsidR="0009790B">
        <w:t xml:space="preserve">, </w:t>
      </w:r>
      <w:r w:rsidR="003203F7" w:rsidRPr="0009790B">
        <w:rPr>
          <w:rFonts w:ascii="Aptos" w:hAnsi="Aptos"/>
        </w:rPr>
        <w:t>Seite 30-31</w:t>
      </w:r>
    </w:p>
    <w:p w14:paraId="271FCA0C" w14:textId="77777777" w:rsidR="0009790B" w:rsidRPr="0009790B" w:rsidRDefault="0009790B" w:rsidP="006110A0"/>
    <w:p w14:paraId="5390966A" w14:textId="793B6760" w:rsidR="00572E6F" w:rsidRDefault="00572E6F" w:rsidP="00572E6F">
      <w:pPr>
        <w:rPr>
          <w:rFonts w:ascii="Aptos" w:hAnsi="Aptos"/>
          <w:b/>
          <w:bCs/>
          <w:u w:val="single"/>
        </w:rPr>
      </w:pPr>
      <w:r w:rsidRPr="00613102">
        <w:rPr>
          <w:rFonts w:ascii="Aptos" w:hAnsi="Aptos"/>
          <w:b/>
          <w:bCs/>
          <w:u w:val="single"/>
        </w:rPr>
        <w:t>Verwendete Literatur und Quellen</w:t>
      </w:r>
    </w:p>
    <w:p w14:paraId="4692B3D0" w14:textId="77777777" w:rsidR="003203F7" w:rsidRDefault="003203F7" w:rsidP="00572E6F">
      <w:pPr>
        <w:rPr>
          <w:rFonts w:ascii="Aptos" w:hAnsi="Aptos"/>
          <w:b/>
          <w:bCs/>
          <w:u w:val="single"/>
        </w:rPr>
      </w:pPr>
    </w:p>
    <w:p w14:paraId="4505B5EC" w14:textId="77777777" w:rsidR="003203F7" w:rsidRDefault="003203F7" w:rsidP="00572E6F">
      <w:pPr>
        <w:rPr>
          <w:rFonts w:ascii="Aptos" w:hAnsi="Aptos"/>
          <w:b/>
          <w:bCs/>
          <w:u w:val="single"/>
        </w:rPr>
      </w:pPr>
    </w:p>
    <w:p w14:paraId="6CE755D8" w14:textId="77777777" w:rsidR="00572E6F" w:rsidRPr="00613102" w:rsidRDefault="00572E6F" w:rsidP="00572E6F">
      <w:pPr>
        <w:rPr>
          <w:rFonts w:ascii="Aptos" w:hAnsi="Aptos"/>
          <w:b/>
          <w:bCs/>
          <w:u w:val="single"/>
        </w:rPr>
      </w:pPr>
    </w:p>
    <w:p w14:paraId="01D52A8C" w14:textId="77777777" w:rsidR="00572E6F" w:rsidRDefault="00572E6F" w:rsidP="00572E6F">
      <w:p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Sekundärliteratur</w:t>
      </w:r>
    </w:p>
    <w:p w14:paraId="69CDDFB3" w14:textId="77777777" w:rsidR="00572E6F" w:rsidRDefault="00572E6F" w:rsidP="00572E6F">
      <w:pPr>
        <w:pStyle w:val="Listenabsatz"/>
        <w:numPr>
          <w:ilvl w:val="0"/>
          <w:numId w:val="5"/>
        </w:numPr>
        <w:spacing w:after="160" w:line="259" w:lineRule="auto"/>
        <w:rPr>
          <w:rFonts w:ascii="Aptos" w:hAnsi="Aptos"/>
        </w:rPr>
      </w:pPr>
      <w:proofErr w:type="spellStart"/>
      <w:r w:rsidRPr="00F25391">
        <w:rPr>
          <w:rFonts w:ascii="Aptos" w:hAnsi="Aptos"/>
          <w:b/>
          <w:bCs/>
          <w:color w:val="000000" w:themeColor="text1"/>
        </w:rPr>
        <w:t>Brönnimann</w:t>
      </w:r>
      <w:proofErr w:type="spellEnd"/>
      <w:r w:rsidRPr="00F25391">
        <w:rPr>
          <w:rFonts w:ascii="Aptos" w:hAnsi="Aptos"/>
          <w:b/>
          <w:bCs/>
          <w:color w:val="000000" w:themeColor="text1"/>
        </w:rPr>
        <w:t>, Stefan. &amp; Krämer, Daniel.:</w:t>
      </w:r>
      <w:r w:rsidRPr="00F25391">
        <w:rPr>
          <w:rFonts w:ascii="Aptos" w:hAnsi="Aptos"/>
          <w:color w:val="000000" w:themeColor="text1"/>
        </w:rPr>
        <w:t xml:space="preserve"> Tambora </w:t>
      </w:r>
      <w:r w:rsidRPr="001525FD">
        <w:rPr>
          <w:rFonts w:ascii="Aptos" w:hAnsi="Aptos"/>
        </w:rPr>
        <w:t>und das „Jahr ohne Sommer“ 1816</w:t>
      </w:r>
      <w:r>
        <w:rPr>
          <w:rFonts w:ascii="Aptos" w:hAnsi="Aptos"/>
        </w:rPr>
        <w:t xml:space="preserve">. </w:t>
      </w:r>
      <w:r w:rsidRPr="001525FD">
        <w:rPr>
          <w:rFonts w:ascii="Aptos" w:hAnsi="Aptos"/>
        </w:rPr>
        <w:t>Klima, Mensch und Gesellschaft</w:t>
      </w:r>
      <w:r>
        <w:rPr>
          <w:rFonts w:ascii="Aptos" w:hAnsi="Aptos"/>
        </w:rPr>
        <w:t xml:space="preserve"> (= </w:t>
      </w:r>
      <w:proofErr w:type="spellStart"/>
      <w:r w:rsidRPr="001525FD">
        <w:rPr>
          <w:rFonts w:ascii="Aptos" w:hAnsi="Aptos"/>
        </w:rPr>
        <w:t>Geographica</w:t>
      </w:r>
      <w:proofErr w:type="spellEnd"/>
      <w:r w:rsidRPr="001525FD">
        <w:rPr>
          <w:rFonts w:ascii="Aptos" w:hAnsi="Aptos"/>
        </w:rPr>
        <w:t xml:space="preserve"> </w:t>
      </w:r>
      <w:proofErr w:type="spellStart"/>
      <w:r w:rsidRPr="001525FD">
        <w:rPr>
          <w:rFonts w:ascii="Aptos" w:hAnsi="Aptos"/>
        </w:rPr>
        <w:t>Bernensia</w:t>
      </w:r>
      <w:proofErr w:type="spellEnd"/>
      <w:r>
        <w:rPr>
          <w:rFonts w:ascii="Aptos" w:hAnsi="Aptos"/>
        </w:rPr>
        <w:t>).</w:t>
      </w:r>
      <w:r w:rsidRPr="001525FD">
        <w:rPr>
          <w:rFonts w:ascii="Aptos" w:hAnsi="Aptos"/>
        </w:rPr>
        <w:t xml:space="preserve"> Bern</w:t>
      </w:r>
      <w:r>
        <w:rPr>
          <w:rFonts w:ascii="Aptos" w:hAnsi="Aptos"/>
        </w:rPr>
        <w:t>,</w:t>
      </w:r>
      <w:r w:rsidRPr="001525FD">
        <w:rPr>
          <w:rFonts w:ascii="Aptos" w:hAnsi="Aptos"/>
        </w:rPr>
        <w:t xml:space="preserve"> 2016.</w:t>
      </w:r>
    </w:p>
    <w:p w14:paraId="1A0BC1A1" w14:textId="77777777" w:rsidR="00572E6F" w:rsidRPr="00C82E28" w:rsidRDefault="00572E6F" w:rsidP="00572E6F">
      <w:pPr>
        <w:pStyle w:val="Listenabsatz"/>
        <w:numPr>
          <w:ilvl w:val="0"/>
          <w:numId w:val="5"/>
        </w:numPr>
        <w:spacing w:after="160" w:line="259" w:lineRule="auto"/>
        <w:rPr>
          <w:rFonts w:ascii="Aptos" w:hAnsi="Aptos"/>
        </w:rPr>
      </w:pPr>
      <w:r>
        <w:rPr>
          <w:rFonts w:ascii="Aptos" w:hAnsi="Aptos"/>
          <w:b/>
          <w:bCs/>
          <w:color w:val="000000" w:themeColor="text1"/>
        </w:rPr>
        <w:t xml:space="preserve">Brosi, Peter: </w:t>
      </w:r>
      <w:r w:rsidRPr="00C82E28">
        <w:rPr>
          <w:rFonts w:ascii="Aptos" w:hAnsi="Aptos"/>
          <w:color w:val="000000" w:themeColor="text1"/>
        </w:rPr>
        <w:t xml:space="preserve">Die Hungersnot von 1816/17 in Graubünden. </w:t>
      </w:r>
      <w:r>
        <w:rPr>
          <w:rFonts w:ascii="Aptos" w:hAnsi="Aptos"/>
          <w:color w:val="000000" w:themeColor="text1"/>
        </w:rPr>
        <w:t>Ernährungsgrundlagen in Graubünden und Ursachen der Hungersnot. In: Bündner Kalender (Jg. 165, 2006), S. 99-104.</w:t>
      </w:r>
    </w:p>
    <w:p w14:paraId="501001AC" w14:textId="77777777" w:rsidR="00572E6F" w:rsidRDefault="00572E6F" w:rsidP="00572E6F">
      <w:pPr>
        <w:pStyle w:val="Listenabsatz"/>
        <w:numPr>
          <w:ilvl w:val="0"/>
          <w:numId w:val="5"/>
        </w:numPr>
        <w:spacing w:after="160" w:line="259" w:lineRule="auto"/>
        <w:rPr>
          <w:rFonts w:ascii="Aptos" w:hAnsi="Aptos"/>
        </w:rPr>
      </w:pPr>
      <w:r w:rsidRPr="00CE0F46">
        <w:rPr>
          <w:rFonts w:ascii="Aptos" w:hAnsi="Aptos"/>
          <w:b/>
          <w:bCs/>
        </w:rPr>
        <w:t>Bühler, Roman; et al.:</w:t>
      </w:r>
      <w:r w:rsidRPr="00CE0F46">
        <w:rPr>
          <w:rFonts w:ascii="Aptos" w:hAnsi="Aptos"/>
        </w:rPr>
        <w:t xml:space="preserve"> Schweizer im Zarenreich. Zur Geschichte der Auswanderung nach Russland (= Beiträge zur Geschichte der Russlandschweizer, Bd. 1). Zürich, 1985.</w:t>
      </w:r>
    </w:p>
    <w:p w14:paraId="111D0891" w14:textId="77777777" w:rsidR="00572E6F" w:rsidRDefault="00572E6F" w:rsidP="00572E6F">
      <w:pPr>
        <w:pStyle w:val="Listenabsatz"/>
        <w:numPr>
          <w:ilvl w:val="0"/>
          <w:numId w:val="5"/>
        </w:numPr>
        <w:spacing w:after="160" w:line="259" w:lineRule="auto"/>
        <w:rPr>
          <w:rFonts w:ascii="Aptos" w:hAnsi="Aptos"/>
        </w:rPr>
      </w:pPr>
      <w:r w:rsidRPr="00971BFB">
        <w:rPr>
          <w:rFonts w:ascii="Aptos" w:hAnsi="Aptos"/>
          <w:b/>
          <w:bCs/>
        </w:rPr>
        <w:t>Bühler, Roman:</w:t>
      </w:r>
      <w:r w:rsidRPr="00971BFB">
        <w:rPr>
          <w:rFonts w:ascii="Aptos" w:hAnsi="Aptos"/>
        </w:rPr>
        <w:t xml:space="preserve"> Bündner im Russischen Reich. 18. Jahrhundert - Erster Weltkrieg. Chur, 2003.</w:t>
      </w:r>
    </w:p>
    <w:p w14:paraId="21DE576D" w14:textId="77777777" w:rsidR="00572E6F" w:rsidRDefault="00572E6F" w:rsidP="00572E6F">
      <w:pPr>
        <w:pStyle w:val="Listenabsatz"/>
        <w:numPr>
          <w:ilvl w:val="0"/>
          <w:numId w:val="5"/>
        </w:numPr>
        <w:spacing w:after="160" w:line="259" w:lineRule="auto"/>
        <w:rPr>
          <w:rFonts w:ascii="Aptos" w:hAnsi="Aptos"/>
        </w:rPr>
      </w:pPr>
      <w:proofErr w:type="spellStart"/>
      <w:r w:rsidRPr="008377F0">
        <w:rPr>
          <w:rFonts w:ascii="Aptos" w:hAnsi="Aptos"/>
          <w:b/>
          <w:bCs/>
        </w:rPr>
        <w:t>Caflisch</w:t>
      </w:r>
      <w:proofErr w:type="spellEnd"/>
      <w:r w:rsidRPr="008377F0">
        <w:rPr>
          <w:rFonts w:ascii="Aptos" w:hAnsi="Aptos"/>
          <w:b/>
          <w:bCs/>
        </w:rPr>
        <w:t>, Peter M.:</w:t>
      </w:r>
      <w:r w:rsidRPr="008377F0">
        <w:rPr>
          <w:rFonts w:ascii="Aptos" w:hAnsi="Aptos"/>
        </w:rPr>
        <w:t xml:space="preserve"> «Wer leben kann wie ein Hund, erspart». Zur Geschichte der Bündner Zuckerbäcker in der Fremde. In: Geschichte der Alpen</w:t>
      </w:r>
      <w:r>
        <w:rPr>
          <w:rFonts w:ascii="Aptos" w:hAnsi="Aptos"/>
        </w:rPr>
        <w:t xml:space="preserve"> (Nr. </w:t>
      </w:r>
      <w:r w:rsidRPr="008377F0">
        <w:rPr>
          <w:rFonts w:ascii="Aptos" w:hAnsi="Aptos"/>
        </w:rPr>
        <w:t>12</w:t>
      </w:r>
      <w:r>
        <w:rPr>
          <w:rFonts w:ascii="Aptos" w:hAnsi="Aptos"/>
        </w:rPr>
        <w:t>, 2007)</w:t>
      </w:r>
      <w:r w:rsidRPr="008377F0">
        <w:rPr>
          <w:rFonts w:ascii="Aptos" w:hAnsi="Aptos"/>
        </w:rPr>
        <w:t>, S. 273-289</w:t>
      </w:r>
      <w:r>
        <w:rPr>
          <w:rFonts w:ascii="Aptos" w:hAnsi="Aptos"/>
        </w:rPr>
        <w:t>.</w:t>
      </w:r>
    </w:p>
    <w:p w14:paraId="69CCC5A4" w14:textId="77777777" w:rsidR="00572E6F" w:rsidRDefault="00572E6F" w:rsidP="00572E6F">
      <w:pPr>
        <w:pStyle w:val="Listenabsatz"/>
        <w:numPr>
          <w:ilvl w:val="0"/>
          <w:numId w:val="5"/>
        </w:numPr>
        <w:spacing w:after="160" w:line="259" w:lineRule="auto"/>
        <w:rPr>
          <w:rFonts w:ascii="Aptos" w:hAnsi="Aptos"/>
        </w:rPr>
      </w:pPr>
      <w:proofErr w:type="spellStart"/>
      <w:r w:rsidRPr="008377F0">
        <w:rPr>
          <w:rFonts w:ascii="Aptos" w:hAnsi="Aptos"/>
          <w:b/>
          <w:bCs/>
        </w:rPr>
        <w:t>Caflisch</w:t>
      </w:r>
      <w:proofErr w:type="spellEnd"/>
      <w:r w:rsidRPr="008377F0">
        <w:rPr>
          <w:rFonts w:ascii="Aptos" w:hAnsi="Aptos"/>
          <w:b/>
          <w:bCs/>
        </w:rPr>
        <w:t>, Peter M.:</w:t>
      </w:r>
      <w:r>
        <w:rPr>
          <w:rFonts w:ascii="Aptos" w:hAnsi="Aptos"/>
          <w:b/>
          <w:bCs/>
        </w:rPr>
        <w:t xml:space="preserve"> </w:t>
      </w:r>
      <w:r w:rsidRPr="008377F0">
        <w:rPr>
          <w:rFonts w:ascii="Aptos" w:hAnsi="Aptos"/>
        </w:rPr>
        <w:t>«</w:t>
      </w:r>
      <w:r>
        <w:rPr>
          <w:rFonts w:ascii="Aptos" w:hAnsi="Aptos"/>
        </w:rPr>
        <w:t>Und doch plagt mich ein ewiges Heimweh</w:t>
      </w:r>
      <w:r w:rsidRPr="008377F0">
        <w:rPr>
          <w:rFonts w:ascii="Aptos" w:hAnsi="Aptos"/>
        </w:rPr>
        <w:t>»</w:t>
      </w:r>
      <w:r>
        <w:rPr>
          <w:rFonts w:ascii="Aptos" w:hAnsi="Aptos"/>
        </w:rPr>
        <w:t xml:space="preserve">. Als Graubünden ein Auswanderungsland war. In: Terra </w:t>
      </w:r>
      <w:proofErr w:type="spellStart"/>
      <w:r>
        <w:rPr>
          <w:rFonts w:ascii="Aptos" w:hAnsi="Aptos"/>
        </w:rPr>
        <w:t>Grischuna</w:t>
      </w:r>
      <w:proofErr w:type="spellEnd"/>
      <w:r>
        <w:rPr>
          <w:rFonts w:ascii="Aptos" w:hAnsi="Aptos"/>
        </w:rPr>
        <w:t xml:space="preserve"> (Nr. 4, 2016), S. 5-8.</w:t>
      </w:r>
    </w:p>
    <w:p w14:paraId="6FC704A2" w14:textId="77777777" w:rsidR="00572E6F" w:rsidRPr="00A7370D" w:rsidRDefault="00572E6F" w:rsidP="00572E6F">
      <w:pPr>
        <w:pStyle w:val="Listenabsatz"/>
        <w:numPr>
          <w:ilvl w:val="0"/>
          <w:numId w:val="5"/>
        </w:numPr>
        <w:spacing w:after="160" w:line="259" w:lineRule="auto"/>
        <w:rPr>
          <w:rFonts w:ascii="Aptos" w:hAnsi="Aptos"/>
        </w:rPr>
      </w:pPr>
      <w:r>
        <w:rPr>
          <w:rFonts w:ascii="Aptos" w:hAnsi="Aptos"/>
          <w:b/>
          <w:bCs/>
        </w:rPr>
        <w:t xml:space="preserve">Frick, Markus: </w:t>
      </w:r>
      <w:r w:rsidRPr="00A7370D">
        <w:rPr>
          <w:rFonts w:ascii="Aptos" w:hAnsi="Aptos"/>
        </w:rPr>
        <w:t>Auswanderung nach Amerika, in der Mitte des 19. Jahrhunderts oder</w:t>
      </w:r>
    </w:p>
    <w:p w14:paraId="4109B5CF" w14:textId="77777777" w:rsidR="00572E6F" w:rsidRPr="00A7370D" w:rsidRDefault="00572E6F" w:rsidP="00572E6F">
      <w:pPr>
        <w:pStyle w:val="Listenabsatz"/>
        <w:rPr>
          <w:rFonts w:ascii="Aptos" w:hAnsi="Aptos"/>
        </w:rPr>
      </w:pPr>
      <w:r w:rsidRPr="00A7370D">
        <w:rPr>
          <w:rFonts w:ascii="Aptos" w:hAnsi="Aptos"/>
        </w:rPr>
        <w:t xml:space="preserve">ein </w:t>
      </w:r>
      <w:proofErr w:type="spellStart"/>
      <w:r w:rsidRPr="00A7370D">
        <w:rPr>
          <w:rFonts w:ascii="Aptos" w:hAnsi="Aptos"/>
        </w:rPr>
        <w:t>Unterbazenheider</w:t>
      </w:r>
      <w:proofErr w:type="spellEnd"/>
      <w:r w:rsidRPr="00A7370D">
        <w:rPr>
          <w:rFonts w:ascii="Aptos" w:hAnsi="Aptos"/>
        </w:rPr>
        <w:t xml:space="preserve"> in Amerika</w:t>
      </w:r>
      <w:r>
        <w:rPr>
          <w:rFonts w:ascii="Aptos" w:hAnsi="Aptos"/>
        </w:rPr>
        <w:t xml:space="preserve">. Dorfarchiv Bazenheid, 2023. </w:t>
      </w:r>
    </w:p>
    <w:p w14:paraId="2C90A2E3" w14:textId="77777777" w:rsidR="00572E6F" w:rsidRPr="00CE3024" w:rsidRDefault="00572E6F" w:rsidP="00572E6F">
      <w:pPr>
        <w:pStyle w:val="Listenabsatz"/>
        <w:numPr>
          <w:ilvl w:val="0"/>
          <w:numId w:val="5"/>
        </w:numPr>
        <w:spacing w:after="160" w:line="259" w:lineRule="auto"/>
        <w:rPr>
          <w:rFonts w:ascii="Aptos" w:hAnsi="Aptos"/>
        </w:rPr>
      </w:pPr>
      <w:r w:rsidRPr="002A009E">
        <w:rPr>
          <w:rFonts w:ascii="Aptos" w:hAnsi="Aptos"/>
          <w:b/>
          <w:bCs/>
        </w:rPr>
        <w:t>Kaiser, Dolf:</w:t>
      </w:r>
      <w:r w:rsidRPr="002A009E">
        <w:rPr>
          <w:rFonts w:ascii="Aptos" w:hAnsi="Aptos"/>
        </w:rPr>
        <w:t xml:space="preserve"> Fast ein Volk von Zuckerbäckern? Bündner Konditoren, Cafetiers und Hoteliers in europäischen Landen bis zum Ersten Weltkrieg: ein wirtschaftsgeschichtlicher Beitrag. Zürich, 1985. </w:t>
      </w:r>
    </w:p>
    <w:p w14:paraId="43C5AC64" w14:textId="77777777" w:rsidR="00572E6F" w:rsidRPr="00E3225A" w:rsidRDefault="00572E6F" w:rsidP="00572E6F">
      <w:pPr>
        <w:pStyle w:val="Listenabsatz"/>
        <w:numPr>
          <w:ilvl w:val="0"/>
          <w:numId w:val="5"/>
        </w:numPr>
        <w:spacing w:after="160" w:line="259" w:lineRule="auto"/>
        <w:rPr>
          <w:rFonts w:ascii="Aptos" w:hAnsi="Aptos"/>
        </w:rPr>
      </w:pPr>
      <w:r w:rsidRPr="00E3225A">
        <w:rPr>
          <w:rFonts w:ascii="Aptos" w:hAnsi="Aptos"/>
          <w:b/>
          <w:bCs/>
        </w:rPr>
        <w:t>Pandel, Hans-Jürgen (1997):</w:t>
      </w:r>
      <w:r w:rsidRPr="00E3225A">
        <w:rPr>
          <w:rFonts w:ascii="Aptos" w:hAnsi="Aptos"/>
        </w:rPr>
        <w:t xml:space="preserve"> Geschichte und politische Bildung. 5. Schlüsselprobleme und Qualifikationen. Handbuch der Geschichtsdidaktik (5. </w:t>
      </w:r>
      <w:proofErr w:type="spellStart"/>
      <w:r w:rsidRPr="00E3225A">
        <w:rPr>
          <w:rFonts w:ascii="Aptos" w:hAnsi="Aptos"/>
        </w:rPr>
        <w:t>überarb</w:t>
      </w:r>
      <w:proofErr w:type="spellEnd"/>
      <w:r w:rsidRPr="00E3225A">
        <w:rPr>
          <w:rFonts w:ascii="Aptos" w:hAnsi="Aptos"/>
        </w:rPr>
        <w:t xml:space="preserve">. Aufl.). Assmann, Aleida &amp; Bergmann. O. O., 1997, S. 319-324. </w:t>
      </w:r>
    </w:p>
    <w:p w14:paraId="11734E93" w14:textId="77777777" w:rsidR="00572E6F" w:rsidRDefault="00572E6F" w:rsidP="00572E6F">
      <w:pPr>
        <w:pStyle w:val="Listenabsatz"/>
        <w:numPr>
          <w:ilvl w:val="0"/>
          <w:numId w:val="5"/>
        </w:numPr>
        <w:spacing w:after="160" w:line="259" w:lineRule="auto"/>
        <w:rPr>
          <w:rFonts w:ascii="Aptos" w:hAnsi="Aptos"/>
        </w:rPr>
      </w:pPr>
      <w:r w:rsidRPr="00690522">
        <w:rPr>
          <w:rFonts w:ascii="Aptos" w:hAnsi="Aptos"/>
          <w:b/>
          <w:bCs/>
        </w:rPr>
        <w:t>Rätisches Museum (</w:t>
      </w:r>
      <w:proofErr w:type="spellStart"/>
      <w:r w:rsidRPr="00690522">
        <w:rPr>
          <w:rFonts w:ascii="Aptos" w:hAnsi="Aptos"/>
          <w:b/>
          <w:bCs/>
        </w:rPr>
        <w:t>Hg</w:t>
      </w:r>
      <w:proofErr w:type="spellEnd"/>
      <w:r w:rsidRPr="00690522">
        <w:rPr>
          <w:rFonts w:ascii="Aptos" w:hAnsi="Aptos"/>
          <w:b/>
          <w:bCs/>
        </w:rPr>
        <w:t>.):</w:t>
      </w:r>
      <w:r>
        <w:rPr>
          <w:rFonts w:ascii="Aptos" w:hAnsi="Aptos"/>
        </w:rPr>
        <w:t xml:space="preserve"> Arbeit und Brot. Chur (2. Aufl.), 2019.</w:t>
      </w:r>
    </w:p>
    <w:p w14:paraId="0F9A1381" w14:textId="77777777" w:rsidR="00572E6F" w:rsidRPr="00EE7E92" w:rsidRDefault="00572E6F" w:rsidP="00572E6F">
      <w:pPr>
        <w:pStyle w:val="Listenabsatz"/>
        <w:numPr>
          <w:ilvl w:val="0"/>
          <w:numId w:val="5"/>
        </w:numPr>
        <w:spacing w:after="160" w:line="259" w:lineRule="auto"/>
        <w:rPr>
          <w:rFonts w:ascii="Aptos" w:hAnsi="Aptos"/>
        </w:rPr>
      </w:pPr>
      <w:r w:rsidRPr="00EE7E92">
        <w:rPr>
          <w:rFonts w:ascii="Aptos" w:hAnsi="Aptos"/>
          <w:b/>
          <w:bCs/>
        </w:rPr>
        <w:t>Schelbert, Leo:</w:t>
      </w:r>
      <w:r w:rsidRPr="00EE7E92">
        <w:rPr>
          <w:rFonts w:ascii="Aptos" w:hAnsi="Aptos"/>
        </w:rPr>
        <w:t xml:space="preserve"> Einführung in die schweizerische Auswanderungsgeschichte der Neu-zeit (= Schweizerische Zeitschrift für Geschichte. Beiheft, H. 16). Zürich, 1976.</w:t>
      </w:r>
    </w:p>
    <w:p w14:paraId="24EAF4E3" w14:textId="77777777" w:rsidR="00572E6F" w:rsidRDefault="00572E6F" w:rsidP="00572E6F">
      <w:pPr>
        <w:pStyle w:val="Listenabsatz"/>
        <w:numPr>
          <w:ilvl w:val="0"/>
          <w:numId w:val="5"/>
        </w:numPr>
        <w:spacing w:after="160" w:line="259" w:lineRule="auto"/>
        <w:rPr>
          <w:rFonts w:ascii="Aptos" w:hAnsi="Aptos"/>
        </w:rPr>
      </w:pPr>
      <w:r w:rsidRPr="00EE7E92">
        <w:rPr>
          <w:rFonts w:ascii="Aptos" w:hAnsi="Aptos"/>
          <w:b/>
          <w:bCs/>
        </w:rPr>
        <w:lastRenderedPageBreak/>
        <w:t>Schelbert, Leo</w:t>
      </w:r>
      <w:r>
        <w:rPr>
          <w:rFonts w:ascii="Aptos" w:hAnsi="Aptos"/>
          <w:b/>
          <w:bCs/>
        </w:rPr>
        <w:t xml:space="preserve"> &amp;</w:t>
      </w:r>
      <w:r w:rsidRPr="00EE7E92">
        <w:rPr>
          <w:rFonts w:ascii="Aptos" w:hAnsi="Aptos"/>
          <w:b/>
          <w:bCs/>
        </w:rPr>
        <w:t xml:space="preserve"> </w:t>
      </w:r>
      <w:proofErr w:type="spellStart"/>
      <w:r w:rsidRPr="00EE7E92">
        <w:rPr>
          <w:rFonts w:ascii="Aptos" w:hAnsi="Aptos"/>
          <w:b/>
          <w:bCs/>
        </w:rPr>
        <w:t>Rappolt</w:t>
      </w:r>
      <w:proofErr w:type="spellEnd"/>
      <w:r w:rsidRPr="00EE7E92">
        <w:rPr>
          <w:rFonts w:ascii="Aptos" w:hAnsi="Aptos"/>
          <w:b/>
          <w:bCs/>
        </w:rPr>
        <w:t>, Hedwig:</w:t>
      </w:r>
      <w:r w:rsidRPr="00EE7E92">
        <w:rPr>
          <w:rFonts w:ascii="Aptos" w:hAnsi="Aptos"/>
        </w:rPr>
        <w:t xml:space="preserve"> Alles ist ganz anders hier. Auswandererschicksale in Briefen aus zwei Jahrhunderten. Olten/Freiburg im Breisgau, 1977.</w:t>
      </w:r>
      <w:r>
        <w:rPr>
          <w:rFonts w:ascii="Aptos" w:hAnsi="Aptos"/>
        </w:rPr>
        <w:t xml:space="preserve"> </w:t>
      </w:r>
    </w:p>
    <w:p w14:paraId="64C164B5" w14:textId="77777777" w:rsidR="00572E6F" w:rsidRDefault="00572E6F" w:rsidP="00572E6F">
      <w:pPr>
        <w:pStyle w:val="Listenabsatz"/>
        <w:numPr>
          <w:ilvl w:val="0"/>
          <w:numId w:val="5"/>
        </w:numPr>
        <w:spacing w:after="160" w:line="259" w:lineRule="auto"/>
        <w:rPr>
          <w:rFonts w:ascii="Aptos" w:hAnsi="Aptos"/>
        </w:rPr>
      </w:pPr>
      <w:r>
        <w:rPr>
          <w:rFonts w:ascii="Aptos" w:hAnsi="Aptos"/>
          <w:b/>
          <w:bCs/>
        </w:rPr>
        <w:t>Schweizerisches Nationalmuseum (</w:t>
      </w:r>
      <w:proofErr w:type="spellStart"/>
      <w:r w:rsidRPr="00F6403A">
        <w:rPr>
          <w:rFonts w:ascii="Aptos" w:hAnsi="Aptos"/>
          <w:b/>
          <w:bCs/>
        </w:rPr>
        <w:t>Hg</w:t>
      </w:r>
      <w:proofErr w:type="spellEnd"/>
      <w:r w:rsidRPr="00F6403A">
        <w:rPr>
          <w:rFonts w:ascii="Aptos" w:hAnsi="Aptos"/>
          <w:b/>
          <w:bCs/>
        </w:rPr>
        <w:t>.)</w:t>
      </w:r>
      <w:r>
        <w:rPr>
          <w:rFonts w:ascii="Aptos" w:hAnsi="Aptos"/>
          <w:b/>
          <w:bCs/>
        </w:rPr>
        <w:t>. Meyer, Benedikt:</w:t>
      </w:r>
      <w:r>
        <w:rPr>
          <w:rFonts w:ascii="Aptos" w:hAnsi="Aptos"/>
        </w:rPr>
        <w:t xml:space="preserve"> Amerika (online Blog des Nationalmuseums). URL: </w:t>
      </w:r>
      <w:hyperlink r:id="rId10" w:history="1">
        <w:r w:rsidRPr="000271C6">
          <w:rPr>
            <w:rStyle w:val="Hyperlink"/>
            <w:rFonts w:ascii="Aptos" w:hAnsi="Aptos"/>
            <w:color w:val="000000" w:themeColor="text1"/>
          </w:rPr>
          <w:t>https://blog.nationalmuseum.ch/2019/09/schweizer-auswanderer-2/</w:t>
        </w:r>
      </w:hyperlink>
      <w:r>
        <w:rPr>
          <w:rFonts w:ascii="Aptos" w:hAnsi="Aptos"/>
        </w:rPr>
        <w:t xml:space="preserve"> [Stand: 06.06.2025].</w:t>
      </w:r>
    </w:p>
    <w:p w14:paraId="6A414F17" w14:textId="77777777" w:rsidR="00572E6F" w:rsidRPr="00427F2C" w:rsidRDefault="00572E6F" w:rsidP="00572E6F">
      <w:pPr>
        <w:pStyle w:val="Listenabsatz"/>
        <w:numPr>
          <w:ilvl w:val="0"/>
          <w:numId w:val="5"/>
        </w:numPr>
        <w:spacing w:after="160" w:line="259" w:lineRule="auto"/>
        <w:rPr>
          <w:rFonts w:ascii="Aptos" w:hAnsi="Aptos"/>
        </w:rPr>
      </w:pPr>
      <w:r>
        <w:rPr>
          <w:rFonts w:ascii="Aptos" w:hAnsi="Aptos"/>
          <w:b/>
          <w:bCs/>
        </w:rPr>
        <w:t>Trevisan, Paolo:</w:t>
      </w:r>
      <w:r>
        <w:rPr>
          <w:rFonts w:ascii="Aptos" w:hAnsi="Aptos"/>
        </w:rPr>
        <w:t xml:space="preserve"> </w:t>
      </w:r>
      <w:r w:rsidRPr="0000787C">
        <w:rPr>
          <w:rFonts w:ascii="Aptos" w:hAnsi="Aptos"/>
        </w:rPr>
        <w:t>Kinder konstruieren Geschichte</w:t>
      </w:r>
      <w:r>
        <w:rPr>
          <w:rFonts w:ascii="Aptos" w:hAnsi="Aptos"/>
        </w:rPr>
        <w:t xml:space="preserve">. </w:t>
      </w:r>
      <w:r w:rsidRPr="0000787C">
        <w:rPr>
          <w:rFonts w:ascii="Aptos" w:hAnsi="Aptos"/>
        </w:rPr>
        <w:t>Ein Plädoyer für historisches Lernen in der Primarschule</w:t>
      </w:r>
      <w:r>
        <w:rPr>
          <w:rFonts w:ascii="Aptos" w:hAnsi="Aptos"/>
        </w:rPr>
        <w:t xml:space="preserve">. </w:t>
      </w:r>
      <w:r w:rsidRPr="00427F2C">
        <w:rPr>
          <w:rFonts w:ascii="Aptos" w:hAnsi="Aptos"/>
        </w:rPr>
        <w:t>Diplomarbeit Nachdiplomlehrgang der Universität Freiburg</w:t>
      </w:r>
    </w:p>
    <w:p w14:paraId="66840F4D" w14:textId="77777777" w:rsidR="00572E6F" w:rsidRPr="0000787C" w:rsidRDefault="00572E6F" w:rsidP="00572E6F">
      <w:pPr>
        <w:pStyle w:val="Listenabsatz"/>
        <w:numPr>
          <w:ilvl w:val="0"/>
          <w:numId w:val="5"/>
        </w:numPr>
        <w:spacing w:after="160" w:line="259" w:lineRule="auto"/>
        <w:rPr>
          <w:rFonts w:ascii="Aptos" w:hAnsi="Aptos"/>
        </w:rPr>
      </w:pPr>
      <w:r w:rsidRPr="00427F2C">
        <w:rPr>
          <w:rFonts w:ascii="Aptos" w:hAnsi="Aptos"/>
        </w:rPr>
        <w:t>zum Dozenten an Pädagogischen Hochschulen</w:t>
      </w:r>
      <w:r>
        <w:rPr>
          <w:rFonts w:ascii="Aptos" w:hAnsi="Aptos"/>
        </w:rPr>
        <w:t xml:space="preserve"> (= Schriftenreihe der Pädagogischen Hochschule Solothurn, Nr. 7). Olten, 2002. </w:t>
      </w:r>
    </w:p>
    <w:p w14:paraId="734BF707" w14:textId="77777777" w:rsidR="00572E6F" w:rsidRPr="00755617" w:rsidRDefault="00572E6F" w:rsidP="00572E6F">
      <w:pPr>
        <w:pStyle w:val="Listenabsatz"/>
        <w:numPr>
          <w:ilvl w:val="0"/>
          <w:numId w:val="5"/>
        </w:numPr>
        <w:spacing w:after="160" w:line="259" w:lineRule="auto"/>
        <w:rPr>
          <w:rFonts w:ascii="Aptos" w:hAnsi="Aptos"/>
          <w:lang w:val="en-US"/>
        </w:rPr>
      </w:pPr>
      <w:r>
        <w:rPr>
          <w:rFonts w:ascii="Aptos" w:hAnsi="Aptos"/>
          <w:b/>
          <w:bCs/>
        </w:rPr>
        <w:t>Verkehrsverein Trin:</w:t>
      </w:r>
      <w:r>
        <w:rPr>
          <w:rFonts w:ascii="Aptos" w:hAnsi="Aptos"/>
        </w:rPr>
        <w:t xml:space="preserve"> Die Zuckerbäcker von Trin. </w:t>
      </w:r>
      <w:r w:rsidRPr="00755617">
        <w:rPr>
          <w:rFonts w:ascii="Aptos" w:hAnsi="Aptos"/>
          <w:lang w:val="en-US"/>
        </w:rPr>
        <w:t xml:space="preserve">URL: </w:t>
      </w:r>
      <w:hyperlink r:id="rId11" w:history="1">
        <w:r w:rsidRPr="00755617">
          <w:rPr>
            <w:rStyle w:val="Hyperlink"/>
            <w:rFonts w:ascii="Aptos" w:hAnsi="Aptos"/>
            <w:color w:val="000000" w:themeColor="text1"/>
            <w:lang w:val="en-US"/>
          </w:rPr>
          <w:t>https://trin-verkehrsverein.ch/die-zuckerbaecker/</w:t>
        </w:r>
      </w:hyperlink>
      <w:r w:rsidRPr="00755617">
        <w:rPr>
          <w:rFonts w:ascii="Aptos" w:hAnsi="Aptos"/>
          <w:color w:val="000000" w:themeColor="text1"/>
          <w:lang w:val="en-US"/>
        </w:rPr>
        <w:t xml:space="preserve"> [</w:t>
      </w:r>
      <w:r w:rsidRPr="00755617">
        <w:rPr>
          <w:rFonts w:ascii="Aptos" w:hAnsi="Aptos"/>
          <w:lang w:val="en-US"/>
        </w:rPr>
        <w:t>S</w:t>
      </w:r>
      <w:r>
        <w:rPr>
          <w:rFonts w:ascii="Aptos" w:hAnsi="Aptos"/>
          <w:lang w:val="en-US"/>
        </w:rPr>
        <w:t>tand: 06.06.2025].</w:t>
      </w:r>
    </w:p>
    <w:p w14:paraId="4450C3A0" w14:textId="77777777" w:rsidR="00572E6F" w:rsidRPr="00347F05" w:rsidRDefault="00572E6F" w:rsidP="00572E6F">
      <w:pPr>
        <w:pStyle w:val="Listenabsatz"/>
        <w:numPr>
          <w:ilvl w:val="0"/>
          <w:numId w:val="5"/>
        </w:numPr>
        <w:spacing w:after="160" w:line="259" w:lineRule="auto"/>
        <w:rPr>
          <w:rFonts w:ascii="Aptos" w:hAnsi="Aptos"/>
        </w:rPr>
      </w:pPr>
      <w:r>
        <w:rPr>
          <w:rFonts w:ascii="Aptos" w:hAnsi="Aptos"/>
        </w:rPr>
        <w:t>EV. ETWAS zum Konstruktivismus / Handlungsorientierung etc.</w:t>
      </w:r>
    </w:p>
    <w:p w14:paraId="696DA32B" w14:textId="77777777" w:rsidR="00572E6F" w:rsidRDefault="00572E6F" w:rsidP="00572E6F">
      <w:pPr>
        <w:rPr>
          <w:rFonts w:ascii="Aptos" w:hAnsi="Aptos"/>
          <w:b/>
          <w:bCs/>
        </w:rPr>
      </w:pPr>
      <w:r w:rsidRPr="00613102">
        <w:rPr>
          <w:rFonts w:ascii="Aptos" w:hAnsi="Aptos"/>
          <w:b/>
          <w:bCs/>
        </w:rPr>
        <w:t xml:space="preserve">Quellen  </w:t>
      </w:r>
    </w:p>
    <w:p w14:paraId="2E19A4DB" w14:textId="77777777" w:rsidR="00572E6F" w:rsidRPr="00347F05" w:rsidRDefault="00572E6F" w:rsidP="00572E6F">
      <w:pPr>
        <w:pStyle w:val="Listenabsatz"/>
        <w:numPr>
          <w:ilvl w:val="0"/>
          <w:numId w:val="5"/>
        </w:numPr>
        <w:spacing w:after="160" w:line="259" w:lineRule="auto"/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 xml:space="preserve">Robbi, Paul: </w:t>
      </w:r>
      <w:r>
        <w:rPr>
          <w:rFonts w:ascii="Aptos" w:hAnsi="Aptos"/>
        </w:rPr>
        <w:t>Die Aufzeichnungen des Paul Robbi aus Segl/Sils i.E.,1814/1815. In: Verein für Bündner Kulturforschung (Handbuch der Bündner Geschichte, Bd. 4, Quellen und Materialien), Chur, 2005.</w:t>
      </w:r>
    </w:p>
    <w:p w14:paraId="28D61F2E" w14:textId="77777777" w:rsidR="00572E6F" w:rsidRDefault="00572E6F" w:rsidP="00572E6F">
      <w:p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Link zu den Vermittlungen des Rätischen Museums</w:t>
      </w:r>
    </w:p>
    <w:p w14:paraId="3976F556" w14:textId="77777777" w:rsidR="00572E6F" w:rsidRPr="00B91385" w:rsidRDefault="00572E6F" w:rsidP="00572E6F">
      <w:pPr>
        <w:pStyle w:val="Listenabsatz"/>
        <w:numPr>
          <w:ilvl w:val="0"/>
          <w:numId w:val="5"/>
        </w:numPr>
        <w:spacing w:after="160" w:line="259" w:lineRule="auto"/>
        <w:rPr>
          <w:rFonts w:ascii="Aptos" w:hAnsi="Aptos"/>
        </w:rPr>
      </w:pPr>
      <w:r w:rsidRPr="00B91385">
        <w:rPr>
          <w:rFonts w:ascii="Aptos" w:hAnsi="Aptos"/>
        </w:rPr>
        <w:t>https://raetischesmuseum.gr.ch/de/angebot/schulen/Seiten/start.aspx</w:t>
      </w:r>
    </w:p>
    <w:p w14:paraId="33298803" w14:textId="39D6AC7F" w:rsidR="007F59CB" w:rsidRPr="00C56CC2" w:rsidRDefault="007F59CB" w:rsidP="00C56CC2">
      <w:pPr>
        <w:rPr>
          <w:rFonts w:cs="Arial"/>
        </w:rPr>
      </w:pPr>
    </w:p>
    <w:sectPr w:rsidR="007F59CB" w:rsidRPr="00C56CC2" w:rsidSect="00393CA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3217" w:right="1418" w:bottom="174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E7E46" w14:textId="77777777" w:rsidR="00680F4C" w:rsidRDefault="00680F4C" w:rsidP="00CD3B77">
      <w:r>
        <w:separator/>
      </w:r>
    </w:p>
  </w:endnote>
  <w:endnote w:type="continuationSeparator" w:id="0">
    <w:p w14:paraId="2F134913" w14:textId="77777777" w:rsidR="00680F4C" w:rsidRDefault="00680F4C" w:rsidP="00CD3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eadex Pro Medium">
    <w:altName w:val="Arial"/>
    <w:charset w:val="B2"/>
    <w:family w:val="auto"/>
    <w:pitch w:val="variable"/>
    <w:sig w:usb0="A00020FF" w:usb1="C000205B" w:usb2="00000000" w:usb3="00000000" w:csb0="000001D3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E140B" w14:textId="77777777" w:rsidR="0025002D" w:rsidRDefault="0025002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62234" w14:textId="345FD4EC" w:rsidR="00BC5E93" w:rsidRDefault="00BC5E93" w:rsidP="00455CC2">
    <w:pPr>
      <w:pStyle w:val="Fuzeile"/>
      <w:ind w:left="-70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84532" w14:textId="77777777" w:rsidR="0025002D" w:rsidRDefault="0025002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791C1" w14:textId="77777777" w:rsidR="00680F4C" w:rsidRDefault="00680F4C" w:rsidP="00CD3B77">
      <w:r>
        <w:separator/>
      </w:r>
    </w:p>
  </w:footnote>
  <w:footnote w:type="continuationSeparator" w:id="0">
    <w:p w14:paraId="7AE3DCCE" w14:textId="77777777" w:rsidR="00680F4C" w:rsidRDefault="00680F4C" w:rsidP="00CD3B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03EBE" w14:textId="77777777" w:rsidR="0025002D" w:rsidRDefault="0025002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4A0E4" w14:textId="383FE0A8" w:rsidR="00CD3B77" w:rsidRDefault="00BC5E93">
    <w:pPr>
      <w:pStyle w:val="Kopf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DC4C0E3" wp14:editId="171F6E7C">
          <wp:simplePos x="0" y="0"/>
          <wp:positionH relativeFrom="column">
            <wp:posOffset>-881380</wp:posOffset>
          </wp:positionH>
          <wp:positionV relativeFrom="paragraph">
            <wp:posOffset>-735965</wp:posOffset>
          </wp:positionV>
          <wp:extent cx="7559040" cy="10191750"/>
          <wp:effectExtent l="0" t="0" r="3810" b="0"/>
          <wp:wrapNone/>
          <wp:docPr id="237140302" name="Grafi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7140302" name="Grafik 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6657" cy="10202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C5F24" w14:textId="77777777" w:rsidR="0025002D" w:rsidRDefault="0025002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0374E4"/>
    <w:multiLevelType w:val="multilevel"/>
    <w:tmpl w:val="63CAD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E247CB"/>
    <w:multiLevelType w:val="hybridMultilevel"/>
    <w:tmpl w:val="A7A26306"/>
    <w:lvl w:ilvl="0" w:tplc="94F4038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204551"/>
    <w:multiLevelType w:val="hybridMultilevel"/>
    <w:tmpl w:val="CD34E784"/>
    <w:lvl w:ilvl="0" w:tplc="48D2122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35565E"/>
    <w:multiLevelType w:val="hybridMultilevel"/>
    <w:tmpl w:val="1DA008B8"/>
    <w:lvl w:ilvl="0" w:tplc="1FFA1C8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5D0AB3"/>
    <w:multiLevelType w:val="hybridMultilevel"/>
    <w:tmpl w:val="DB46CE60"/>
    <w:lvl w:ilvl="0" w:tplc="96E4412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236224">
    <w:abstractNumId w:val="2"/>
  </w:num>
  <w:num w:numId="2" w16cid:durableId="788665989">
    <w:abstractNumId w:val="3"/>
  </w:num>
  <w:num w:numId="3" w16cid:durableId="1381514802">
    <w:abstractNumId w:val="1"/>
  </w:num>
  <w:num w:numId="4" w16cid:durableId="414742848">
    <w:abstractNumId w:val="0"/>
  </w:num>
  <w:num w:numId="5" w16cid:durableId="500816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B77"/>
    <w:rsid w:val="00011D1F"/>
    <w:rsid w:val="00020A9E"/>
    <w:rsid w:val="000709D1"/>
    <w:rsid w:val="0009790B"/>
    <w:rsid w:val="000D5E57"/>
    <w:rsid w:val="000E41C0"/>
    <w:rsid w:val="000E6F5A"/>
    <w:rsid w:val="00107EAD"/>
    <w:rsid w:val="001833EB"/>
    <w:rsid w:val="0025002D"/>
    <w:rsid w:val="0025584F"/>
    <w:rsid w:val="00281705"/>
    <w:rsid w:val="002F2ECF"/>
    <w:rsid w:val="00313C6A"/>
    <w:rsid w:val="003203F7"/>
    <w:rsid w:val="003209AC"/>
    <w:rsid w:val="00366388"/>
    <w:rsid w:val="00366FA8"/>
    <w:rsid w:val="003776E8"/>
    <w:rsid w:val="00384DF0"/>
    <w:rsid w:val="00393CA0"/>
    <w:rsid w:val="004421F9"/>
    <w:rsid w:val="0044668F"/>
    <w:rsid w:val="00455CC2"/>
    <w:rsid w:val="00472043"/>
    <w:rsid w:val="0057053D"/>
    <w:rsid w:val="00572E6F"/>
    <w:rsid w:val="00573125"/>
    <w:rsid w:val="00597F58"/>
    <w:rsid w:val="005D3284"/>
    <w:rsid w:val="005E69D6"/>
    <w:rsid w:val="006110A0"/>
    <w:rsid w:val="00612D1B"/>
    <w:rsid w:val="0061521F"/>
    <w:rsid w:val="00680F4C"/>
    <w:rsid w:val="00681EE6"/>
    <w:rsid w:val="006C78A8"/>
    <w:rsid w:val="0070140B"/>
    <w:rsid w:val="00703126"/>
    <w:rsid w:val="007348DB"/>
    <w:rsid w:val="0076372A"/>
    <w:rsid w:val="00766A17"/>
    <w:rsid w:val="00774482"/>
    <w:rsid w:val="007A16D6"/>
    <w:rsid w:val="007B30D8"/>
    <w:rsid w:val="007B41C9"/>
    <w:rsid w:val="007F59CB"/>
    <w:rsid w:val="00856131"/>
    <w:rsid w:val="008819BD"/>
    <w:rsid w:val="008C4AAC"/>
    <w:rsid w:val="008E39B2"/>
    <w:rsid w:val="0092689B"/>
    <w:rsid w:val="0094096A"/>
    <w:rsid w:val="009639FD"/>
    <w:rsid w:val="00975EB0"/>
    <w:rsid w:val="0098698F"/>
    <w:rsid w:val="009D4027"/>
    <w:rsid w:val="009F38A7"/>
    <w:rsid w:val="00A35104"/>
    <w:rsid w:val="00A74991"/>
    <w:rsid w:val="00AC2842"/>
    <w:rsid w:val="00AD1936"/>
    <w:rsid w:val="00B26F4B"/>
    <w:rsid w:val="00B45046"/>
    <w:rsid w:val="00B80683"/>
    <w:rsid w:val="00B8072A"/>
    <w:rsid w:val="00BC5E93"/>
    <w:rsid w:val="00BE494A"/>
    <w:rsid w:val="00C47968"/>
    <w:rsid w:val="00C56CC2"/>
    <w:rsid w:val="00C835FC"/>
    <w:rsid w:val="00C94D71"/>
    <w:rsid w:val="00CD3B77"/>
    <w:rsid w:val="00D4018F"/>
    <w:rsid w:val="00D5660E"/>
    <w:rsid w:val="00D961B7"/>
    <w:rsid w:val="00DA233D"/>
    <w:rsid w:val="00DE0B50"/>
    <w:rsid w:val="00E12293"/>
    <w:rsid w:val="00E240FF"/>
    <w:rsid w:val="00E27EF1"/>
    <w:rsid w:val="00E52D18"/>
    <w:rsid w:val="00E71EF9"/>
    <w:rsid w:val="00E74C30"/>
    <w:rsid w:val="00E9077D"/>
    <w:rsid w:val="00EC0970"/>
    <w:rsid w:val="00EE49C1"/>
    <w:rsid w:val="00EF13AF"/>
    <w:rsid w:val="00EF29D5"/>
    <w:rsid w:val="00F516C2"/>
    <w:rsid w:val="00FC4F0B"/>
    <w:rsid w:val="00FF15CA"/>
    <w:rsid w:val="00FF4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5B9510F"/>
  <w15:chartTrackingRefBased/>
  <w15:docId w15:val="{BB8ABE17-6C86-8C4F-A757-FD8D83FA4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D3B77"/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D3B77"/>
    <w:pPr>
      <w:tabs>
        <w:tab w:val="center" w:pos="4536"/>
        <w:tab w:val="right" w:pos="9072"/>
      </w:tabs>
    </w:pPr>
    <w:rPr>
      <w:rFonts w:asciiTheme="minorHAnsi" w:hAnsiTheme="minorHAnsi"/>
    </w:rPr>
  </w:style>
  <w:style w:type="character" w:customStyle="1" w:styleId="KopfzeileZchn">
    <w:name w:val="Kopfzeile Zchn"/>
    <w:basedOn w:val="Absatz-Standardschriftart"/>
    <w:link w:val="Kopfzeile"/>
    <w:uiPriority w:val="99"/>
    <w:rsid w:val="00CD3B77"/>
  </w:style>
  <w:style w:type="paragraph" w:styleId="Fuzeile">
    <w:name w:val="footer"/>
    <w:basedOn w:val="Standard"/>
    <w:link w:val="FuzeileZchn"/>
    <w:uiPriority w:val="99"/>
    <w:unhideWhenUsed/>
    <w:rsid w:val="00CD3B77"/>
    <w:pPr>
      <w:tabs>
        <w:tab w:val="center" w:pos="4536"/>
        <w:tab w:val="right" w:pos="9072"/>
      </w:tabs>
    </w:pPr>
    <w:rPr>
      <w:rFonts w:asciiTheme="minorHAnsi" w:hAnsiTheme="minorHAnsi"/>
    </w:rPr>
  </w:style>
  <w:style w:type="character" w:customStyle="1" w:styleId="FuzeileZchn">
    <w:name w:val="Fußzeile Zchn"/>
    <w:basedOn w:val="Absatz-Standardschriftart"/>
    <w:link w:val="Fuzeile"/>
    <w:uiPriority w:val="99"/>
    <w:rsid w:val="00CD3B77"/>
  </w:style>
  <w:style w:type="paragraph" w:customStyle="1" w:styleId="02Musteradresse">
    <w:name w:val="02_Musteradresse"/>
    <w:basedOn w:val="Standard"/>
    <w:qFormat/>
    <w:rsid w:val="00CD3B77"/>
    <w:pPr>
      <w:framePr w:w="4871" w:h="2245" w:hRule="exact" w:hSpace="142" w:wrap="around" w:vAnchor="page" w:hAnchor="page" w:x="934" w:y="2352" w:anchorLock="1"/>
    </w:pPr>
    <w:rPr>
      <w:rFonts w:cs="Arial"/>
      <w:sz w:val="18"/>
      <w:szCs w:val="18"/>
    </w:rPr>
  </w:style>
  <w:style w:type="paragraph" w:customStyle="1" w:styleId="01Absenderadresse-Fenster">
    <w:name w:val="01_Absenderadresse-Fenster"/>
    <w:basedOn w:val="Standard"/>
    <w:qFormat/>
    <w:rsid w:val="00CD3B77"/>
    <w:rPr>
      <w:rFonts w:cs="Readex Pro Medium"/>
      <w:b/>
      <w:spacing w:val="-2"/>
      <w:kern w:val="12"/>
      <w:sz w:val="18"/>
      <w:szCs w:val="12"/>
      <w14:numSpacing w14:val="proportional"/>
    </w:rPr>
  </w:style>
  <w:style w:type="paragraph" w:styleId="Textkrper">
    <w:name w:val="Body Text"/>
    <w:basedOn w:val="Standard"/>
    <w:link w:val="TextkrperZchn"/>
    <w:rsid w:val="00774482"/>
    <w:rPr>
      <w:rFonts w:eastAsia="Times New Roman" w:cs="Times New Roman"/>
      <w:sz w:val="18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774482"/>
    <w:rPr>
      <w:rFonts w:ascii="Arial" w:eastAsia="Times New Roman" w:hAnsi="Arial" w:cs="Times New Roman"/>
      <w:sz w:val="18"/>
      <w:szCs w:val="20"/>
      <w:lang w:eastAsia="de-DE"/>
    </w:rPr>
  </w:style>
  <w:style w:type="paragraph" w:customStyle="1" w:styleId="EinfAbs">
    <w:name w:val="[Einf. Abs.]"/>
    <w:basedOn w:val="Standard"/>
    <w:uiPriority w:val="99"/>
    <w:rsid w:val="00BC5E93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styleId="Listenabsatz">
    <w:name w:val="List Paragraph"/>
    <w:basedOn w:val="Standard"/>
    <w:uiPriority w:val="34"/>
    <w:qFormat/>
    <w:rsid w:val="00D5660E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D961B7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961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1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trin-verkehrsverein.ch/die-zuckerbaecker/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blog.nationalmuseum.ch/2019/09/schweizer-auswanderer-2/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936861ECB9E8468848C95DFC031CA3" ma:contentTypeVersion="13" ma:contentTypeDescription="Ein neues Dokument erstellen." ma:contentTypeScope="" ma:versionID="c9a9ddfad02d0836f559458a77a2f00f">
  <xsd:schema xmlns:xsd="http://www.w3.org/2001/XMLSchema" xmlns:xs="http://www.w3.org/2001/XMLSchema" xmlns:p="http://schemas.microsoft.com/office/2006/metadata/properties" xmlns:ns2="dce17281-cffd-4398-8323-fd318823da08" xmlns:ns3="5ef07894-e56f-40d0-b6f6-742c9273e285" targetNamespace="http://schemas.microsoft.com/office/2006/metadata/properties" ma:root="true" ma:fieldsID="eb68eaeb443127abc5c9385481e56c12" ns2:_="" ns3:_="">
    <xsd:import namespace="dce17281-cffd-4398-8323-fd318823da08"/>
    <xsd:import namespace="5ef07894-e56f-40d0-b6f6-742c9273e2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e17281-cffd-4398-8323-fd318823da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acd82b25-d160-4e88-a752-e65fab5533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07894-e56f-40d0-b6f6-742c9273e28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7320213-9541-4f35-a66a-058bdd8f25df}" ma:internalName="TaxCatchAll" ma:showField="CatchAllData" ma:web="5ef07894-e56f-40d0-b6f6-742c9273e2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ef07894-e56f-40d0-b6f6-742c9273e285" xsi:nil="true"/>
    <lcf76f155ced4ddcb4097134ff3c332f xmlns="dce17281-cffd-4398-8323-fd318823da0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EC9B9DF-9EB0-4E78-8353-0C7893A6BD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8E7522-C006-4ECA-A512-85EB9B07B1EF}"/>
</file>

<file path=customXml/itemProps3.xml><?xml version="1.0" encoding="utf-8"?>
<ds:datastoreItem xmlns:ds="http://schemas.openxmlformats.org/officeDocument/2006/customXml" ds:itemID="{AF82782B-B247-492E-8CDF-56F660572BA1}">
  <ds:schemaRefs>
    <ds:schemaRef ds:uri="http://schemas.microsoft.com/office/2006/metadata/properties"/>
    <ds:schemaRef ds:uri="http://schemas.microsoft.com/office/infopath/2007/PartnerControls"/>
    <ds:schemaRef ds:uri="5ef07894-e56f-40d0-b6f6-742c9273e285"/>
    <ds:schemaRef ds:uri="dce17281-cffd-4398-8323-fd318823da0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Carina Sproll | DACHCOM.DE GMBH</dc:creator>
  <cp:keywords/>
  <dc:description/>
  <cp:lastModifiedBy>Simone Hauck</cp:lastModifiedBy>
  <cp:revision>16</cp:revision>
  <cp:lastPrinted>2025-01-23T07:47:00Z</cp:lastPrinted>
  <dcterms:created xsi:type="dcterms:W3CDTF">2025-04-11T06:57:00Z</dcterms:created>
  <dcterms:modified xsi:type="dcterms:W3CDTF">2025-08-11T11:22:00Z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0x0101007E936861ECB9E8468848C95DFC031CA3</vt:lpwstr>
  </property>
  <property fmtid="{D5CDD505-2E9C-101B-9397-08002B2CF9AE}" pid="3" name="MediaServiceImageTags">
    <vt:lpwstr/>
  </property>
</Properties>
</file>